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1C27A" w14:textId="77777777" w:rsidR="00662E37" w:rsidRPr="005E486C" w:rsidRDefault="00662E37" w:rsidP="00662E37">
      <w:pPr>
        <w:jc w:val="center"/>
        <w:rPr>
          <w:rFonts w:eastAsia="標楷體"/>
          <w:b/>
          <w:color w:val="000000" w:themeColor="text1"/>
          <w:sz w:val="28"/>
          <w:szCs w:val="28"/>
        </w:rPr>
      </w:pPr>
      <w:r w:rsidRPr="005E486C">
        <w:rPr>
          <w:rFonts w:eastAsia="標楷體" w:hint="eastAsia"/>
          <w:b/>
          <w:color w:val="000000" w:themeColor="text1"/>
          <w:sz w:val="28"/>
          <w:szCs w:val="28"/>
        </w:rPr>
        <w:t>風險承擔切結書</w:t>
      </w:r>
    </w:p>
    <w:p w14:paraId="7EAEB628" w14:textId="77777777" w:rsidR="00662E37" w:rsidRPr="005E486C" w:rsidRDefault="00662E37" w:rsidP="00662E37">
      <w:pPr>
        <w:jc w:val="center"/>
        <w:rPr>
          <w:rFonts w:eastAsia="標楷體"/>
          <w:b/>
          <w:color w:val="000000" w:themeColor="text1"/>
          <w:sz w:val="28"/>
          <w:szCs w:val="28"/>
        </w:rPr>
      </w:pPr>
    </w:p>
    <w:p w14:paraId="0F8F15B2" w14:textId="77777777" w:rsidR="00662E37" w:rsidRPr="005E486C" w:rsidRDefault="00662E37" w:rsidP="00662E37">
      <w:pPr>
        <w:snapToGrid w:val="0"/>
        <w:ind w:rightChars="11" w:right="26"/>
        <w:rPr>
          <w:rFonts w:eastAsia="標楷體"/>
          <w:color w:val="000000" w:themeColor="text1"/>
        </w:rPr>
      </w:pPr>
      <w:r w:rsidRPr="005E486C">
        <w:rPr>
          <w:rFonts w:eastAsia="標楷體" w:hint="eastAsia"/>
          <w:color w:val="000000" w:themeColor="text1"/>
        </w:rPr>
        <w:t>本人為心理系□碩士班</w:t>
      </w:r>
      <w:r w:rsidRPr="005E486C">
        <w:rPr>
          <w:rFonts w:eastAsia="標楷體" w:hint="eastAsia"/>
          <w:color w:val="000000" w:themeColor="text1"/>
        </w:rPr>
        <w:t>/</w:t>
      </w:r>
      <w:r w:rsidRPr="005E486C">
        <w:rPr>
          <w:rFonts w:eastAsia="標楷體" w:hint="eastAsia"/>
          <w:color w:val="000000" w:themeColor="text1"/>
        </w:rPr>
        <w:t>□博士班招生報考人</w:t>
      </w:r>
      <w:proofErr w:type="gramStart"/>
      <w:r w:rsidRPr="005E486C">
        <w:rPr>
          <w:rFonts w:eastAsia="標楷體" w:hint="eastAsia"/>
          <w:color w:val="000000" w:themeColor="text1"/>
        </w:rPr>
        <w:t>＿＿＿＿＿＿</w:t>
      </w:r>
      <w:proofErr w:type="gramEnd"/>
      <w:r w:rsidRPr="005E486C">
        <w:rPr>
          <w:rFonts w:eastAsia="標楷體" w:hint="eastAsia"/>
          <w:color w:val="000000" w:themeColor="text1"/>
        </w:rPr>
        <w:t>，身分證字號</w:t>
      </w:r>
      <w:proofErr w:type="gramStart"/>
      <w:r w:rsidRPr="005E486C">
        <w:rPr>
          <w:rFonts w:eastAsia="標楷體" w:hint="eastAsia"/>
          <w:color w:val="000000" w:themeColor="text1"/>
        </w:rPr>
        <w:t>＿＿＿＿＿＿</w:t>
      </w:r>
      <w:proofErr w:type="gramEnd"/>
      <w:r w:rsidRPr="005E486C">
        <w:rPr>
          <w:rFonts w:eastAsia="標楷體" w:hint="eastAsia"/>
          <w:color w:val="000000" w:themeColor="text1"/>
        </w:rPr>
        <w:t>，因口試期間正於</w:t>
      </w:r>
      <w:proofErr w:type="gramStart"/>
      <w:r w:rsidRPr="005E486C">
        <w:rPr>
          <w:rFonts w:eastAsia="標楷體" w:hint="eastAsia"/>
          <w:color w:val="000000" w:themeColor="text1"/>
        </w:rPr>
        <w:t>＿＿＿</w:t>
      </w:r>
      <w:proofErr w:type="gramEnd"/>
      <w:r w:rsidRPr="005E486C">
        <w:rPr>
          <w:rFonts w:eastAsia="標楷體" w:hint="eastAsia"/>
          <w:color w:val="000000" w:themeColor="text1"/>
        </w:rPr>
        <w:t>國</w:t>
      </w:r>
      <w:proofErr w:type="gramStart"/>
      <w:r w:rsidRPr="005E486C">
        <w:rPr>
          <w:rFonts w:eastAsia="標楷體" w:hint="eastAsia"/>
          <w:color w:val="000000" w:themeColor="text1"/>
        </w:rPr>
        <w:t>＿＿＿＿</w:t>
      </w:r>
      <w:proofErr w:type="gramEnd"/>
      <w:r w:rsidRPr="005E486C">
        <w:rPr>
          <w:rFonts w:eastAsia="標楷體" w:hint="eastAsia"/>
          <w:color w:val="000000" w:themeColor="text1"/>
        </w:rPr>
        <w:t>□就學</w:t>
      </w:r>
      <w:r w:rsidRPr="005E486C">
        <w:rPr>
          <w:rFonts w:eastAsia="標楷體" w:hint="eastAsia"/>
          <w:color w:val="000000" w:themeColor="text1"/>
        </w:rPr>
        <w:t>/</w:t>
      </w:r>
      <w:r w:rsidRPr="005E486C">
        <w:rPr>
          <w:rFonts w:eastAsia="標楷體" w:hint="eastAsia"/>
          <w:color w:val="000000" w:themeColor="text1"/>
        </w:rPr>
        <w:t>□工作，無法親臨口試現場，擬申請網路視訊口試。</w:t>
      </w:r>
    </w:p>
    <w:p w14:paraId="7F3FF632" w14:textId="77777777" w:rsidR="00662E37" w:rsidRPr="005E486C" w:rsidRDefault="00662E37" w:rsidP="00662E37">
      <w:pPr>
        <w:snapToGrid w:val="0"/>
        <w:ind w:rightChars="-250" w:right="-600"/>
        <w:rPr>
          <w:rFonts w:eastAsia="標楷體"/>
          <w:color w:val="000000" w:themeColor="text1"/>
        </w:rPr>
      </w:pPr>
    </w:p>
    <w:p w14:paraId="53D4E6A1" w14:textId="77777777" w:rsidR="00662E37" w:rsidRPr="005E486C" w:rsidRDefault="00662E37" w:rsidP="00662E37">
      <w:pPr>
        <w:snapToGrid w:val="0"/>
        <w:ind w:rightChars="11" w:right="26"/>
        <w:rPr>
          <w:rFonts w:eastAsia="標楷體"/>
          <w:color w:val="000000" w:themeColor="text1"/>
        </w:rPr>
      </w:pPr>
      <w:r w:rsidRPr="005E486C">
        <w:rPr>
          <w:rFonts w:eastAsia="標楷體" w:hint="eastAsia"/>
          <w:color w:val="000000" w:themeColor="text1"/>
        </w:rPr>
        <w:t>本人將詳實提交前述國外就學</w:t>
      </w:r>
      <w:r w:rsidRPr="005E486C">
        <w:rPr>
          <w:rFonts w:eastAsia="標楷體" w:hint="eastAsia"/>
          <w:color w:val="000000" w:themeColor="text1"/>
        </w:rPr>
        <w:t>/</w:t>
      </w:r>
      <w:r w:rsidRPr="005E486C">
        <w:rPr>
          <w:rFonts w:eastAsia="標楷體" w:hint="eastAsia"/>
          <w:color w:val="000000" w:themeColor="text1"/>
        </w:rPr>
        <w:t>工作相關證明資料（如，交換生檢附原就讀系所學校同意交換公文、出境機票或登機證影本、臺灣出境章與入境國家入境章護照影本等足供招生委員會審議之文件），本人確認繳交之證明文件完全屬實，並授權國立臺灣大學與心理學系查明上述資訊。若所述不實，或提供文件不足判斷視訊口試之必要性，本人願接受國立臺灣大學與心理學系招生委員會視訊口試准否之審查結果與入學資格之裁決。</w:t>
      </w:r>
    </w:p>
    <w:p w14:paraId="29A0A21B" w14:textId="77777777" w:rsidR="00662E37" w:rsidRPr="005E486C" w:rsidRDefault="00662E37" w:rsidP="00662E37">
      <w:pPr>
        <w:snapToGrid w:val="0"/>
        <w:ind w:rightChars="11" w:right="26"/>
        <w:rPr>
          <w:rFonts w:eastAsia="標楷體"/>
          <w:color w:val="000000" w:themeColor="text1"/>
        </w:rPr>
      </w:pPr>
    </w:p>
    <w:p w14:paraId="1277A3B4" w14:textId="77777777" w:rsidR="00662E37" w:rsidRPr="005E486C" w:rsidRDefault="00662E37" w:rsidP="00662E37">
      <w:pPr>
        <w:snapToGrid w:val="0"/>
        <w:ind w:rightChars="11" w:right="26"/>
        <w:rPr>
          <w:rFonts w:eastAsia="標楷體"/>
          <w:color w:val="000000" w:themeColor="text1"/>
        </w:rPr>
      </w:pPr>
      <w:r w:rsidRPr="005E486C">
        <w:rPr>
          <w:rFonts w:eastAsia="標楷體" w:hint="eastAsia"/>
          <w:color w:val="000000" w:themeColor="text1"/>
        </w:rPr>
        <w:t>另本人同意，若通過</w:t>
      </w:r>
      <w:proofErr w:type="gramStart"/>
      <w:r w:rsidRPr="005E486C">
        <w:rPr>
          <w:rFonts w:eastAsia="標楷體" w:hint="eastAsia"/>
          <w:color w:val="000000" w:themeColor="text1"/>
        </w:rPr>
        <w:t>審查且合於</w:t>
      </w:r>
      <w:proofErr w:type="gramEnd"/>
      <w:r w:rsidRPr="005E486C">
        <w:rPr>
          <w:rFonts w:eastAsia="標楷體" w:hint="eastAsia"/>
          <w:color w:val="000000" w:themeColor="text1"/>
        </w:rPr>
        <w:t>申請視訊口試名單，願配合心理系口試時間。若違反心理學系視訊口試注意事項之規範，同意視為缺考，亦不</w:t>
      </w:r>
      <w:proofErr w:type="gramStart"/>
      <w:r w:rsidRPr="005E486C">
        <w:rPr>
          <w:rFonts w:eastAsia="標楷體" w:hint="eastAsia"/>
          <w:color w:val="000000" w:themeColor="text1"/>
        </w:rPr>
        <w:t>申請補試</w:t>
      </w:r>
      <w:proofErr w:type="gramEnd"/>
      <w:r w:rsidRPr="005E486C">
        <w:rPr>
          <w:rFonts w:eastAsia="標楷體" w:hint="eastAsia"/>
          <w:color w:val="000000" w:themeColor="text1"/>
        </w:rPr>
        <w:t>。本人明白申請視訊口試有一定的風險，若網路無法順利連線，造成無法口試，其後果由本人自行承擔，本人於申請前已審慎三思，亦同意負完全責任，概無異議，特立此同意書為</w:t>
      </w:r>
      <w:proofErr w:type="gramStart"/>
      <w:r w:rsidRPr="005E486C">
        <w:rPr>
          <w:rFonts w:eastAsia="標楷體" w:hint="eastAsia"/>
          <w:color w:val="000000" w:themeColor="text1"/>
        </w:rPr>
        <w:t>憑</w:t>
      </w:r>
      <w:proofErr w:type="gramEnd"/>
      <w:r w:rsidRPr="005E486C">
        <w:rPr>
          <w:rFonts w:eastAsia="標楷體" w:hint="eastAsia"/>
          <w:color w:val="000000" w:themeColor="text1"/>
        </w:rPr>
        <w:t>。</w:t>
      </w:r>
    </w:p>
    <w:p w14:paraId="12CFE538" w14:textId="77777777" w:rsidR="00662E37" w:rsidRPr="005E486C" w:rsidRDefault="00662E37" w:rsidP="00662E37">
      <w:pPr>
        <w:snapToGrid w:val="0"/>
        <w:ind w:rightChars="11" w:right="26"/>
        <w:rPr>
          <w:rFonts w:eastAsia="標楷體"/>
          <w:color w:val="000000" w:themeColor="text1"/>
        </w:rPr>
      </w:pPr>
    </w:p>
    <w:p w14:paraId="4C994AFE" w14:textId="77777777" w:rsidR="00662E37" w:rsidRPr="005E486C" w:rsidRDefault="00662E37" w:rsidP="00662E37">
      <w:pPr>
        <w:snapToGrid w:val="0"/>
        <w:ind w:rightChars="11" w:right="26"/>
        <w:rPr>
          <w:rFonts w:eastAsia="標楷體"/>
          <w:color w:val="000000" w:themeColor="text1"/>
        </w:rPr>
      </w:pPr>
      <w:r w:rsidRPr="005E486C">
        <w:rPr>
          <w:rFonts w:eastAsia="標楷體" w:hint="eastAsia"/>
          <w:color w:val="000000" w:themeColor="text1"/>
        </w:rPr>
        <w:t xml:space="preserve">　</w:t>
      </w:r>
      <w:r w:rsidRPr="005E486C">
        <w:rPr>
          <w:noProof/>
          <w:color w:val="000000" w:themeColor="text1"/>
        </w:rPr>
        <mc:AlternateContent>
          <mc:Choice Requires="wps">
            <w:drawing>
              <wp:anchor distT="0" distB="0" distL="114300" distR="114300" simplePos="0" relativeHeight="251659264" behindDoc="0" locked="0" layoutInCell="1" allowOverlap="1" wp14:anchorId="65905CEB" wp14:editId="6E49A30C">
                <wp:simplePos x="0" y="0"/>
                <wp:positionH relativeFrom="column">
                  <wp:posOffset>3771900</wp:posOffset>
                </wp:positionH>
                <wp:positionV relativeFrom="paragraph">
                  <wp:posOffset>7727950</wp:posOffset>
                </wp:positionV>
                <wp:extent cx="1400175" cy="1123950"/>
                <wp:effectExtent l="0" t="0" r="28575" b="1905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112395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C3E2A" id="矩形 8" o:spid="_x0000_s1026" style="position:absolute;margin-left:297pt;margin-top:608.5pt;width:110.2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">
                <v:stroke dashstyle="dash"/>
              </v:rect>
            </w:pict>
          </mc:Fallback>
        </mc:AlternateContent>
      </w:r>
      <w:r w:rsidRPr="005E486C">
        <w:rPr>
          <w:rFonts w:eastAsia="標楷體" w:hint="eastAsia"/>
          <w:color w:val="000000" w:themeColor="text1"/>
        </w:rPr>
        <w:t>此致</w:t>
      </w:r>
    </w:p>
    <w:p w14:paraId="2FDECE36" w14:textId="77777777" w:rsidR="00662E37" w:rsidRPr="005E486C" w:rsidRDefault="00662E37" w:rsidP="00662E37">
      <w:pPr>
        <w:snapToGrid w:val="0"/>
        <w:ind w:rightChars="-250" w:right="-600"/>
        <w:rPr>
          <w:rFonts w:eastAsia="標楷體"/>
          <w:color w:val="000000" w:themeColor="text1"/>
        </w:rPr>
      </w:pPr>
      <w:r w:rsidRPr="005E486C">
        <w:rPr>
          <w:rFonts w:eastAsia="標楷體" w:hint="eastAsia"/>
          <w:color w:val="000000" w:themeColor="text1"/>
        </w:rPr>
        <w:t xml:space="preserve">　　　國立臺灣大學心理學系</w:t>
      </w:r>
    </w:p>
    <w:p w14:paraId="1199C297" w14:textId="77777777" w:rsidR="00662E37" w:rsidRPr="005E486C" w:rsidRDefault="00662E37" w:rsidP="00662E37">
      <w:pPr>
        <w:snapToGrid w:val="0"/>
        <w:rPr>
          <w:rFonts w:ascii="標楷體" w:eastAsia="標楷體" w:hAnsi="標楷體"/>
          <w:color w:val="000000" w:themeColor="text1"/>
        </w:rPr>
      </w:pPr>
    </w:p>
    <w:p w14:paraId="52CACD95" w14:textId="77777777" w:rsidR="00662E37" w:rsidRPr="005E486C" w:rsidRDefault="00662E37" w:rsidP="00662E37">
      <w:pPr>
        <w:snapToGrid w:val="0"/>
        <w:spacing w:beforeLines="50" w:before="120"/>
        <w:rPr>
          <w:rFonts w:ascii="標楷體" w:eastAsia="標楷體" w:hAnsi="標楷體"/>
          <w:color w:val="000000" w:themeColor="text1"/>
        </w:rPr>
      </w:pPr>
      <w:r w:rsidRPr="005E486C">
        <w:rPr>
          <w:noProof/>
          <w:color w:val="000000" w:themeColor="text1"/>
        </w:rPr>
        <mc:AlternateContent>
          <mc:Choice Requires="wps">
            <w:drawing>
              <wp:anchor distT="0" distB="0" distL="114300" distR="114300" simplePos="0" relativeHeight="251660288" behindDoc="0" locked="0" layoutInCell="1" allowOverlap="1" wp14:anchorId="1A00F0FB" wp14:editId="31299D22">
                <wp:simplePos x="0" y="0"/>
                <wp:positionH relativeFrom="column">
                  <wp:posOffset>3771900</wp:posOffset>
                </wp:positionH>
                <wp:positionV relativeFrom="paragraph">
                  <wp:posOffset>7727950</wp:posOffset>
                </wp:positionV>
                <wp:extent cx="1400175" cy="1123950"/>
                <wp:effectExtent l="0" t="0" r="28575" b="1905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1123950"/>
                        </a:xfrm>
                        <a:prstGeom prst="rect">
                          <a:avLst/>
                        </a:prstGeom>
                        <a:solidFill>
                          <a:srgbClr val="FFFFFF"/>
                        </a:solidFill>
                        <a:ln w="9525">
                          <a:solidFill>
                            <a:srgbClr val="000000"/>
                          </a:solidFill>
                          <a:prstDash val="dash"/>
                          <a:miter lim="800000"/>
                          <a:headEnd/>
                          <a:tailEnd/>
                        </a:ln>
                      </wps:spPr>
                      <wps:txbx>
                        <w:txbxContent>
                          <w:p w14:paraId="681A3A83" w14:textId="77777777" w:rsidR="00662E37" w:rsidRDefault="00662E37" w:rsidP="00662E37">
                            <w:pPr>
                              <w:jc w:val="center"/>
                            </w:pPr>
                          </w:p>
                          <w:p w14:paraId="5143B3A4" w14:textId="77777777" w:rsidR="00662E37" w:rsidRDefault="00662E37" w:rsidP="00662E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0F0FB" id="矩形 7" o:spid="_x0000_s1026" style="position:absolute;margin-left:297pt;margin-top:608.5pt;width:110.2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">
                <v:stroke dashstyle="dash"/>
                <v:textbox>
                  <w:txbxContent>
                    <w:p w14:paraId="681A3A83" w14:textId="77777777" w:rsidR="00662E37" w:rsidRDefault="00662E37" w:rsidP="00662E37">
                      <w:pPr>
                        <w:jc w:val="center"/>
                      </w:pPr>
                    </w:p>
                    <w:p w14:paraId="5143B3A4" w14:textId="77777777" w:rsidR="00662E37" w:rsidRDefault="00662E37" w:rsidP="00662E37"/>
                  </w:txbxContent>
                </v:textbox>
              </v:rect>
            </w:pict>
          </mc:Fallback>
        </mc:AlternateContent>
      </w:r>
      <w:r w:rsidRPr="005E486C">
        <w:rPr>
          <w:noProof/>
          <w:color w:val="000000" w:themeColor="text1"/>
        </w:rPr>
        <mc:AlternateContent>
          <mc:Choice Requires="wps">
            <w:drawing>
              <wp:anchor distT="0" distB="0" distL="114300" distR="114300" simplePos="0" relativeHeight="251661312" behindDoc="0" locked="0" layoutInCell="1" allowOverlap="1" wp14:anchorId="247DF3ED" wp14:editId="0F038505">
                <wp:simplePos x="0" y="0"/>
                <wp:positionH relativeFrom="column">
                  <wp:posOffset>3771900</wp:posOffset>
                </wp:positionH>
                <wp:positionV relativeFrom="paragraph">
                  <wp:posOffset>7727950</wp:posOffset>
                </wp:positionV>
                <wp:extent cx="1400175" cy="1123950"/>
                <wp:effectExtent l="0" t="0" r="28575" b="1905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112395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72A2D" id="矩形 6" o:spid="_x0000_s1026" style="position:absolute;margin-left:297pt;margin-top:608.5pt;width:110.25pt;height: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">
                <v:stroke dashstyle="dash"/>
              </v:rect>
            </w:pict>
          </mc:Fallback>
        </mc:AlternateContent>
      </w:r>
      <w:r w:rsidRPr="005E486C">
        <w:rPr>
          <w:noProof/>
          <w:color w:val="000000" w:themeColor="text1"/>
        </w:rPr>
        <mc:AlternateContent>
          <mc:Choice Requires="wps">
            <w:drawing>
              <wp:anchor distT="0" distB="0" distL="114300" distR="114300" simplePos="0" relativeHeight="251662336" behindDoc="0" locked="0" layoutInCell="1" allowOverlap="1" wp14:anchorId="1512D3F5" wp14:editId="0E5A07E4">
                <wp:simplePos x="0" y="0"/>
                <wp:positionH relativeFrom="column">
                  <wp:posOffset>3771900</wp:posOffset>
                </wp:positionH>
                <wp:positionV relativeFrom="paragraph">
                  <wp:posOffset>7727950</wp:posOffset>
                </wp:positionV>
                <wp:extent cx="1400175" cy="1123950"/>
                <wp:effectExtent l="0" t="0" r="28575" b="1905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112395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F1DB4" id="矩形 5" o:spid="_x0000_s1026" style="position:absolute;margin-left:297pt;margin-top:608.5pt;width:110.25pt;height: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">
                <v:stroke dashstyle="dash"/>
              </v:rect>
            </w:pict>
          </mc:Fallback>
        </mc:AlternateContent>
      </w:r>
      <w:r w:rsidRPr="005E486C">
        <w:rPr>
          <w:rFonts w:ascii="標楷體" w:eastAsia="標楷體" w:hAnsi="標楷體" w:hint="eastAsia"/>
          <w:color w:val="000000" w:themeColor="text1"/>
        </w:rPr>
        <w:t>立約人（申請人）</w:t>
      </w:r>
    </w:p>
    <w:p w14:paraId="493DA5D8" w14:textId="77777777" w:rsidR="00662E37" w:rsidRPr="005E486C" w:rsidRDefault="00662E37" w:rsidP="00662E37">
      <w:pPr>
        <w:snapToGrid w:val="0"/>
        <w:spacing w:beforeLines="50" w:before="120"/>
        <w:rPr>
          <w:rFonts w:ascii="標楷體" w:eastAsia="標楷體" w:hAnsi="標楷體"/>
          <w:color w:val="000000" w:themeColor="text1"/>
        </w:rPr>
      </w:pPr>
      <w:r w:rsidRPr="005E486C">
        <w:rPr>
          <w:rFonts w:ascii="標楷體" w:eastAsia="標楷體" w:hAnsi="標楷體" w:hint="eastAsia"/>
          <w:color w:val="000000" w:themeColor="text1"/>
        </w:rPr>
        <w:t>姓    名：</w:t>
      </w:r>
      <w:proofErr w:type="gramStart"/>
      <w:r w:rsidRPr="005E486C">
        <w:rPr>
          <w:rFonts w:ascii="標楷體" w:eastAsia="標楷體" w:hAnsi="標楷體" w:hint="eastAsia"/>
          <w:b/>
          <w:color w:val="000000" w:themeColor="text1"/>
        </w:rPr>
        <w:t>＿＿＿＿＿＿＿＿</w:t>
      </w:r>
      <w:proofErr w:type="gramEnd"/>
      <w:r w:rsidRPr="005E486C">
        <w:rPr>
          <w:rFonts w:ascii="標楷體" w:eastAsia="標楷體" w:hAnsi="標楷體" w:hint="eastAsia"/>
          <w:color w:val="000000" w:themeColor="text1"/>
        </w:rPr>
        <w:t xml:space="preserve"> (</w:t>
      </w:r>
      <w:proofErr w:type="gramStart"/>
      <w:r w:rsidRPr="005E486C">
        <w:rPr>
          <w:rFonts w:ascii="標楷體" w:eastAsia="標楷體" w:hAnsi="標楷體" w:hint="eastAsia"/>
          <w:color w:val="000000" w:themeColor="text1"/>
        </w:rPr>
        <w:t>本人親簽</w:t>
      </w:r>
      <w:proofErr w:type="gramEnd"/>
      <w:r w:rsidRPr="005E486C">
        <w:rPr>
          <w:rFonts w:ascii="標楷體" w:eastAsia="標楷體" w:hAnsi="標楷體" w:hint="eastAsia"/>
          <w:color w:val="000000" w:themeColor="text1"/>
        </w:rPr>
        <w:t xml:space="preserve">，不得打字)     </w:t>
      </w:r>
    </w:p>
    <w:p w14:paraId="5D102BB4" w14:textId="77777777" w:rsidR="00662E37" w:rsidRPr="005E486C" w:rsidRDefault="00662E37" w:rsidP="00662E37">
      <w:pPr>
        <w:snapToGrid w:val="0"/>
        <w:spacing w:beforeLines="50" w:before="120"/>
        <w:rPr>
          <w:rFonts w:ascii="標楷體" w:eastAsia="標楷體" w:hAnsi="標楷體"/>
          <w:b/>
          <w:color w:val="000000" w:themeColor="text1"/>
        </w:rPr>
      </w:pPr>
      <w:r w:rsidRPr="005E486C">
        <w:rPr>
          <w:rFonts w:ascii="標楷體" w:eastAsia="標楷體" w:hAnsi="標楷體" w:hint="eastAsia"/>
          <w:color w:val="000000" w:themeColor="text1"/>
        </w:rPr>
        <w:t>聯絡電話：</w:t>
      </w:r>
      <w:proofErr w:type="gramStart"/>
      <w:r w:rsidRPr="005E486C">
        <w:rPr>
          <w:rFonts w:ascii="標楷體" w:eastAsia="標楷體" w:hAnsi="標楷體" w:hint="eastAsia"/>
          <w:b/>
          <w:color w:val="000000" w:themeColor="text1"/>
        </w:rPr>
        <w:t>＿＿＿＿＿＿＿＿</w:t>
      </w:r>
      <w:proofErr w:type="gramEnd"/>
      <w:r w:rsidRPr="005E486C">
        <w:rPr>
          <w:rFonts w:ascii="標楷體" w:eastAsia="標楷體" w:hAnsi="標楷體" w:hint="eastAsia"/>
          <w:b/>
          <w:color w:val="000000" w:themeColor="text1"/>
        </w:rPr>
        <w:t xml:space="preserve">   </w:t>
      </w:r>
      <w:r w:rsidRPr="005E486C">
        <w:rPr>
          <w:rFonts w:ascii="標楷體" w:eastAsia="標楷體" w:hAnsi="標楷體" w:hint="eastAsia"/>
          <w:color w:val="000000" w:themeColor="text1"/>
        </w:rPr>
        <w:t>聯絡e-mail：</w:t>
      </w:r>
      <w:proofErr w:type="gramStart"/>
      <w:r w:rsidRPr="005E486C">
        <w:rPr>
          <w:rFonts w:ascii="標楷體" w:eastAsia="標楷體" w:hAnsi="標楷體" w:hint="eastAsia"/>
          <w:b/>
          <w:color w:val="000000" w:themeColor="text1"/>
        </w:rPr>
        <w:t>＿＿＿＿＿＿＿＿</w:t>
      </w:r>
      <w:proofErr w:type="gramEnd"/>
    </w:p>
    <w:p w14:paraId="5069893B" w14:textId="77777777" w:rsidR="00662E37" w:rsidRPr="005E486C" w:rsidRDefault="00662E37" w:rsidP="00662E37">
      <w:pPr>
        <w:snapToGrid w:val="0"/>
        <w:spacing w:beforeLines="50" w:before="120"/>
        <w:rPr>
          <w:rFonts w:ascii="標楷體" w:eastAsia="標楷體" w:hAnsi="標楷體"/>
          <w:color w:val="000000" w:themeColor="text1"/>
        </w:rPr>
      </w:pPr>
      <w:r w:rsidRPr="005E486C">
        <w:rPr>
          <w:rFonts w:ascii="標楷體" w:eastAsia="標楷體" w:hAnsi="標楷體" w:hint="eastAsia"/>
          <w:color w:val="000000" w:themeColor="text1"/>
        </w:rPr>
        <w:t>聯絡地址：</w:t>
      </w:r>
      <w:proofErr w:type="gramStart"/>
      <w:r w:rsidRPr="005E486C">
        <w:rPr>
          <w:rFonts w:ascii="標楷體" w:eastAsia="標楷體" w:hAnsi="標楷體" w:hint="eastAsia"/>
          <w:b/>
          <w:color w:val="000000" w:themeColor="text1"/>
        </w:rPr>
        <w:t>＿＿＿＿＿＿＿＿＿＿＿＿＿＿＿＿＿＿＿＿</w:t>
      </w:r>
      <w:proofErr w:type="gramEnd"/>
      <w:r w:rsidRPr="005E486C">
        <w:rPr>
          <w:rFonts w:ascii="標楷體" w:eastAsia="標楷體" w:hAnsi="標楷體" w:hint="eastAsia"/>
          <w:b/>
          <w:color w:val="000000" w:themeColor="text1"/>
        </w:rPr>
        <w:t>＿＿＿＿</w:t>
      </w:r>
      <w:r w:rsidRPr="005E486C">
        <w:rPr>
          <w:rFonts w:ascii="標楷體" w:eastAsia="標楷體" w:hAnsi="標楷體" w:hint="eastAsia"/>
          <w:color w:val="000000" w:themeColor="text1"/>
        </w:rPr>
        <w:t xml:space="preserve"> </w:t>
      </w:r>
    </w:p>
    <w:p w14:paraId="7BC28B66" w14:textId="77777777" w:rsidR="00662E37" w:rsidRPr="005E486C" w:rsidRDefault="00662E37" w:rsidP="00662E37">
      <w:pPr>
        <w:spacing w:beforeLines="50" w:before="120"/>
        <w:rPr>
          <w:rFonts w:eastAsia="標楷體"/>
          <w:color w:val="000000" w:themeColor="text1"/>
        </w:rPr>
      </w:pPr>
      <w:r w:rsidRPr="005E486C">
        <w:rPr>
          <w:rFonts w:ascii="標楷體" w:eastAsia="標楷體" w:hAnsi="標楷體" w:hint="eastAsia"/>
          <w:color w:val="000000" w:themeColor="text1"/>
        </w:rPr>
        <w:t>日    期：</w:t>
      </w:r>
      <w:proofErr w:type="gramStart"/>
      <w:r w:rsidRPr="005E486C">
        <w:rPr>
          <w:rFonts w:ascii="標楷體" w:eastAsia="標楷體" w:hAnsi="標楷體" w:hint="eastAsia"/>
          <w:b/>
          <w:color w:val="000000" w:themeColor="text1"/>
        </w:rPr>
        <w:t>＿＿＿</w:t>
      </w:r>
      <w:proofErr w:type="gramEnd"/>
      <w:r w:rsidRPr="005E486C">
        <w:rPr>
          <w:rFonts w:ascii="標楷體" w:eastAsia="標楷體" w:hAnsi="標楷體" w:hint="eastAsia"/>
          <w:bCs/>
          <w:color w:val="000000" w:themeColor="text1"/>
        </w:rPr>
        <w:t>年</w:t>
      </w:r>
      <w:proofErr w:type="gramStart"/>
      <w:r w:rsidRPr="005E486C">
        <w:rPr>
          <w:rFonts w:ascii="標楷體" w:eastAsia="標楷體" w:hAnsi="標楷體" w:hint="eastAsia"/>
          <w:bCs/>
          <w:color w:val="000000" w:themeColor="text1"/>
        </w:rPr>
        <w:t>＿＿＿</w:t>
      </w:r>
      <w:proofErr w:type="gramEnd"/>
      <w:r w:rsidRPr="005E486C">
        <w:rPr>
          <w:rFonts w:ascii="標楷體" w:eastAsia="標楷體" w:hAnsi="標楷體" w:hint="eastAsia"/>
          <w:bCs/>
          <w:color w:val="000000" w:themeColor="text1"/>
        </w:rPr>
        <w:t>月</w:t>
      </w:r>
      <w:proofErr w:type="gramStart"/>
      <w:r w:rsidRPr="005E486C">
        <w:rPr>
          <w:rFonts w:ascii="標楷體" w:eastAsia="標楷體" w:hAnsi="標楷體" w:hint="eastAsia"/>
          <w:bCs/>
          <w:color w:val="000000" w:themeColor="text1"/>
        </w:rPr>
        <w:t>＿＿＿</w:t>
      </w:r>
      <w:proofErr w:type="gramEnd"/>
      <w:r w:rsidRPr="005E486C">
        <w:rPr>
          <w:rFonts w:ascii="標楷體" w:eastAsia="標楷體" w:hAnsi="標楷體" w:hint="eastAsia"/>
          <w:bCs/>
          <w:color w:val="000000" w:themeColor="text1"/>
        </w:rPr>
        <w:t>日</w:t>
      </w:r>
    </w:p>
    <w:p w14:paraId="716AC8A1" w14:textId="77777777" w:rsidR="00662E37" w:rsidRPr="005E486C" w:rsidRDefault="00662E37" w:rsidP="00662E37">
      <w:pPr>
        <w:ind w:right="57"/>
        <w:rPr>
          <w:rFonts w:ascii="Calibri" w:eastAsia="標楷體" w:hAnsi="Calibri"/>
          <w:color w:val="000000" w:themeColor="text1"/>
          <w:sz w:val="18"/>
          <w:szCs w:val="18"/>
        </w:rPr>
      </w:pPr>
    </w:p>
    <w:p w14:paraId="289FBD01" w14:textId="77777777" w:rsidR="00662E37" w:rsidRPr="005E486C" w:rsidRDefault="00662E37" w:rsidP="00662E37">
      <w:pPr>
        <w:ind w:right="57"/>
        <w:rPr>
          <w:rFonts w:ascii="Calibri" w:eastAsia="標楷體" w:hAnsi="Calibri"/>
          <w:color w:val="000000" w:themeColor="text1"/>
          <w:sz w:val="18"/>
          <w:szCs w:val="18"/>
        </w:rPr>
      </w:pPr>
    </w:p>
    <w:p w14:paraId="1322943A" w14:textId="77777777" w:rsidR="00662E37" w:rsidRPr="005E486C" w:rsidRDefault="00662E37" w:rsidP="00662E37">
      <w:pPr>
        <w:jc w:val="center"/>
        <w:rPr>
          <w:rFonts w:eastAsia="標楷體"/>
          <w:b/>
          <w:color w:val="000000" w:themeColor="text1"/>
          <w:sz w:val="28"/>
          <w:szCs w:val="28"/>
        </w:rPr>
      </w:pPr>
      <w:r w:rsidRPr="005E486C">
        <w:rPr>
          <w:rFonts w:eastAsia="標楷體" w:hint="eastAsia"/>
          <w:b/>
          <w:color w:val="000000" w:themeColor="text1"/>
          <w:sz w:val="28"/>
          <w:szCs w:val="28"/>
        </w:rPr>
        <w:t>心理系研究所招生考試</w:t>
      </w:r>
      <w:r w:rsidRPr="005E486C">
        <w:rPr>
          <w:rFonts w:eastAsia="標楷體"/>
          <w:b/>
          <w:color w:val="000000" w:themeColor="text1"/>
          <w:sz w:val="28"/>
          <w:szCs w:val="28"/>
        </w:rPr>
        <w:t>視訊口試注意事項</w:t>
      </w:r>
    </w:p>
    <w:p w14:paraId="309D25C6" w14:textId="77777777" w:rsidR="00662E37" w:rsidRPr="005E486C" w:rsidRDefault="00662E37" w:rsidP="00662E37">
      <w:pPr>
        <w:rPr>
          <w:rFonts w:eastAsia="標楷體"/>
          <w:b/>
          <w:color w:val="000000" w:themeColor="text1"/>
          <w:sz w:val="22"/>
        </w:rPr>
      </w:pPr>
    </w:p>
    <w:p w14:paraId="17BEF952" w14:textId="77777777" w:rsidR="00662E37" w:rsidRPr="005E486C" w:rsidRDefault="00662E37" w:rsidP="00662E37">
      <w:pPr>
        <w:pStyle w:val="a3"/>
        <w:numPr>
          <w:ilvl w:val="0"/>
          <w:numId w:val="1"/>
        </w:numPr>
        <w:ind w:leftChars="0"/>
        <w:rPr>
          <w:rFonts w:eastAsia="標楷體"/>
          <w:color w:val="000000" w:themeColor="text1"/>
        </w:rPr>
      </w:pPr>
      <w:r w:rsidRPr="005E486C">
        <w:rPr>
          <w:rFonts w:eastAsia="標楷體"/>
          <w:color w:val="000000" w:themeColor="text1"/>
        </w:rPr>
        <w:t>視訊口試當天，考生個人</w:t>
      </w:r>
      <w:r w:rsidRPr="005E486C">
        <w:rPr>
          <w:rFonts w:eastAsia="標楷體" w:hint="eastAsia"/>
          <w:color w:val="000000" w:themeColor="text1"/>
        </w:rPr>
        <w:t>須</w:t>
      </w:r>
      <w:r w:rsidRPr="005E486C">
        <w:rPr>
          <w:rFonts w:eastAsia="標楷體"/>
          <w:color w:val="000000" w:themeColor="text1"/>
        </w:rPr>
        <w:t>就位於無干擾的空間，並備妥准考證明書及身分證明，於報到時間連線，提供查驗，並</w:t>
      </w:r>
      <w:proofErr w:type="gramStart"/>
      <w:r w:rsidRPr="005E486C">
        <w:rPr>
          <w:rFonts w:eastAsia="標楷體"/>
          <w:color w:val="000000" w:themeColor="text1"/>
        </w:rPr>
        <w:t>於線上等待</w:t>
      </w:r>
      <w:proofErr w:type="gramEnd"/>
      <w:r w:rsidRPr="005E486C">
        <w:rPr>
          <w:rFonts w:eastAsia="標楷體"/>
          <w:color w:val="000000" w:themeColor="text1"/>
        </w:rPr>
        <w:t>口試。</w:t>
      </w:r>
    </w:p>
    <w:p w14:paraId="146F70D8" w14:textId="77777777" w:rsidR="00662E37" w:rsidRPr="005E486C" w:rsidRDefault="00662E37" w:rsidP="00662E37">
      <w:pPr>
        <w:pStyle w:val="a3"/>
        <w:numPr>
          <w:ilvl w:val="0"/>
          <w:numId w:val="1"/>
        </w:numPr>
        <w:ind w:leftChars="0"/>
        <w:rPr>
          <w:rFonts w:eastAsia="標楷體"/>
          <w:color w:val="000000" w:themeColor="text1"/>
        </w:rPr>
      </w:pPr>
      <w:r w:rsidRPr="005E486C">
        <w:rPr>
          <w:rFonts w:eastAsia="標楷體"/>
          <w:color w:val="000000" w:themeColor="text1"/>
        </w:rPr>
        <w:t>視訊口試時，若考生未能準時應試，口試委員得等候</w:t>
      </w:r>
      <w:r w:rsidRPr="005E486C">
        <w:rPr>
          <w:rFonts w:eastAsia="標楷體"/>
          <w:color w:val="000000" w:themeColor="text1"/>
        </w:rPr>
        <w:t xml:space="preserve"> 5 </w:t>
      </w:r>
      <w:r w:rsidRPr="005E486C">
        <w:rPr>
          <w:rFonts w:eastAsia="標楷體"/>
          <w:color w:val="000000" w:themeColor="text1"/>
        </w:rPr>
        <w:t>分鐘（透過螢幕錄影以記錄時間），</w:t>
      </w:r>
      <w:r w:rsidRPr="005E486C">
        <w:rPr>
          <w:rFonts w:eastAsia="標楷體"/>
          <w:color w:val="000000" w:themeColor="text1"/>
        </w:rPr>
        <w:t xml:space="preserve"> 5 </w:t>
      </w:r>
      <w:r w:rsidRPr="005E486C">
        <w:rPr>
          <w:rFonts w:eastAsia="標楷體"/>
          <w:color w:val="000000" w:themeColor="text1"/>
        </w:rPr>
        <w:t>分鐘後考生如仍未上線，視同缺考</w:t>
      </w:r>
      <w:r w:rsidRPr="005E486C">
        <w:rPr>
          <w:rFonts w:eastAsia="標楷體" w:hint="eastAsia"/>
          <w:color w:val="000000" w:themeColor="text1"/>
        </w:rPr>
        <w:t>，</w:t>
      </w:r>
      <w:r w:rsidRPr="005E486C">
        <w:rPr>
          <w:rFonts w:eastAsia="標楷體"/>
          <w:color w:val="000000" w:themeColor="text1"/>
        </w:rPr>
        <w:t>考生不得</w:t>
      </w:r>
      <w:proofErr w:type="gramStart"/>
      <w:r w:rsidRPr="005E486C">
        <w:rPr>
          <w:rFonts w:eastAsia="標楷體"/>
          <w:color w:val="000000" w:themeColor="text1"/>
        </w:rPr>
        <w:t>要求補試</w:t>
      </w:r>
      <w:proofErr w:type="gramEnd"/>
      <w:r w:rsidRPr="005E486C">
        <w:rPr>
          <w:rFonts w:eastAsia="標楷體" w:hint="eastAsia"/>
          <w:color w:val="000000" w:themeColor="text1"/>
        </w:rPr>
        <w:t>。</w:t>
      </w:r>
    </w:p>
    <w:p w14:paraId="1248CED6" w14:textId="77777777" w:rsidR="00662E37" w:rsidRPr="005E486C" w:rsidRDefault="00662E37" w:rsidP="00662E37">
      <w:pPr>
        <w:pStyle w:val="a3"/>
        <w:numPr>
          <w:ilvl w:val="0"/>
          <w:numId w:val="1"/>
        </w:numPr>
        <w:ind w:leftChars="0"/>
        <w:rPr>
          <w:rFonts w:eastAsia="標楷體"/>
          <w:color w:val="000000" w:themeColor="text1"/>
        </w:rPr>
      </w:pPr>
      <w:r w:rsidRPr="005E486C">
        <w:rPr>
          <w:rFonts w:eastAsia="標楷體" w:hint="eastAsia"/>
          <w:color w:val="000000" w:themeColor="text1"/>
        </w:rPr>
        <w:t>考生應確保自報到時間至口試結束</w:t>
      </w:r>
      <w:proofErr w:type="gramStart"/>
      <w:r w:rsidRPr="005E486C">
        <w:rPr>
          <w:rFonts w:eastAsia="標楷體" w:hint="eastAsia"/>
          <w:color w:val="000000" w:themeColor="text1"/>
        </w:rPr>
        <w:t>止</w:t>
      </w:r>
      <w:proofErr w:type="gramEnd"/>
      <w:r w:rsidRPr="005E486C">
        <w:rPr>
          <w:rFonts w:eastAsia="標楷體" w:hint="eastAsia"/>
          <w:color w:val="000000" w:themeColor="text1"/>
        </w:rPr>
        <w:t>保持網路連線，</w:t>
      </w:r>
      <w:r w:rsidRPr="005E486C">
        <w:rPr>
          <w:rFonts w:eastAsia="標楷體"/>
          <w:color w:val="000000" w:themeColor="text1"/>
        </w:rPr>
        <w:t>若因考生之視訊設備或網路問題而無法</w:t>
      </w:r>
      <w:r w:rsidRPr="005E486C">
        <w:rPr>
          <w:rFonts w:eastAsia="標楷體" w:hint="eastAsia"/>
          <w:color w:val="000000" w:themeColor="text1"/>
        </w:rPr>
        <w:t>維持全程</w:t>
      </w:r>
      <w:r w:rsidRPr="005E486C">
        <w:rPr>
          <w:rFonts w:eastAsia="標楷體"/>
          <w:color w:val="000000" w:themeColor="text1"/>
        </w:rPr>
        <w:t>視訊，則口試成績以</w:t>
      </w:r>
      <w:proofErr w:type="gramStart"/>
      <w:r w:rsidRPr="005E486C">
        <w:rPr>
          <w:rFonts w:eastAsia="標楷體"/>
          <w:color w:val="000000" w:themeColor="text1"/>
        </w:rPr>
        <w:t>缺考計</w:t>
      </w:r>
      <w:proofErr w:type="gramEnd"/>
      <w:r w:rsidRPr="005E486C">
        <w:rPr>
          <w:rFonts w:eastAsia="標楷體"/>
          <w:color w:val="000000" w:themeColor="text1"/>
        </w:rPr>
        <w:t>，考生不得</w:t>
      </w:r>
      <w:proofErr w:type="gramStart"/>
      <w:r w:rsidRPr="005E486C">
        <w:rPr>
          <w:rFonts w:eastAsia="標楷體"/>
          <w:color w:val="000000" w:themeColor="text1"/>
        </w:rPr>
        <w:t>要求補試</w:t>
      </w:r>
      <w:proofErr w:type="gramEnd"/>
      <w:r w:rsidRPr="005E486C">
        <w:rPr>
          <w:rFonts w:eastAsia="標楷體"/>
          <w:color w:val="000000" w:themeColor="text1"/>
        </w:rPr>
        <w:t>。</w:t>
      </w:r>
    </w:p>
    <w:p w14:paraId="0E339C58" w14:textId="77777777" w:rsidR="00662E37" w:rsidRPr="005E486C" w:rsidRDefault="00662E37" w:rsidP="00662E37">
      <w:pPr>
        <w:pStyle w:val="a3"/>
        <w:numPr>
          <w:ilvl w:val="0"/>
          <w:numId w:val="1"/>
        </w:numPr>
        <w:ind w:leftChars="0"/>
        <w:rPr>
          <w:rFonts w:eastAsia="標楷體"/>
          <w:color w:val="000000" w:themeColor="text1"/>
        </w:rPr>
      </w:pPr>
      <w:r w:rsidRPr="005E486C">
        <w:rPr>
          <w:rFonts w:eastAsia="標楷體"/>
          <w:color w:val="000000" w:themeColor="text1"/>
        </w:rPr>
        <w:t>視訊口試時，不得有</w:t>
      </w:r>
      <w:proofErr w:type="gramStart"/>
      <w:r w:rsidRPr="005E486C">
        <w:rPr>
          <w:rFonts w:eastAsia="標楷體"/>
          <w:color w:val="000000" w:themeColor="text1"/>
        </w:rPr>
        <w:t>他人在場</w:t>
      </w:r>
      <w:proofErr w:type="gramEnd"/>
      <w:r w:rsidRPr="005E486C">
        <w:rPr>
          <w:rFonts w:eastAsia="標楷體"/>
          <w:color w:val="000000" w:themeColor="text1"/>
        </w:rPr>
        <w:t>，</w:t>
      </w:r>
      <w:r w:rsidRPr="005E486C">
        <w:rPr>
          <w:rFonts w:eastAsia="標楷體" w:hint="eastAsia"/>
          <w:color w:val="000000" w:themeColor="text1"/>
        </w:rPr>
        <w:t>考生須</w:t>
      </w:r>
      <w:r w:rsidRPr="005E486C">
        <w:rPr>
          <w:rFonts w:eastAsia="標楷體"/>
          <w:color w:val="000000" w:themeColor="text1"/>
        </w:rPr>
        <w:t>確保口試過程不受干擾，且考生須接受口試委員之指示，利用攝影鏡頭環繞掃視所在場所，以</w:t>
      </w:r>
      <w:r w:rsidRPr="005E486C">
        <w:rPr>
          <w:rFonts w:eastAsia="標楷體" w:hint="eastAsia"/>
          <w:color w:val="000000" w:themeColor="text1"/>
        </w:rPr>
        <w:t>茲</w:t>
      </w:r>
      <w:r w:rsidRPr="005E486C">
        <w:rPr>
          <w:rFonts w:eastAsia="標楷體"/>
          <w:color w:val="000000" w:themeColor="text1"/>
        </w:rPr>
        <w:t>證明。</w:t>
      </w:r>
    </w:p>
    <w:p w14:paraId="6D01A313" w14:textId="77777777" w:rsidR="00662E37" w:rsidRPr="005E486C" w:rsidRDefault="00662E37" w:rsidP="00662E37">
      <w:pPr>
        <w:pStyle w:val="a3"/>
        <w:numPr>
          <w:ilvl w:val="0"/>
          <w:numId w:val="1"/>
        </w:numPr>
        <w:ind w:leftChars="0"/>
        <w:rPr>
          <w:rFonts w:eastAsia="標楷體"/>
          <w:color w:val="000000" w:themeColor="text1"/>
        </w:rPr>
      </w:pPr>
      <w:r w:rsidRPr="005E486C">
        <w:rPr>
          <w:rFonts w:eastAsia="標楷體"/>
          <w:color w:val="000000" w:themeColor="text1"/>
        </w:rPr>
        <w:t>視訊連線過程（自報到起，至口試結束），</w:t>
      </w:r>
      <w:r w:rsidRPr="005E486C">
        <w:rPr>
          <w:rFonts w:eastAsia="標楷體"/>
          <w:color w:val="000000" w:themeColor="text1"/>
          <w:u w:val="single"/>
        </w:rPr>
        <w:t>全程不得錄音，全程不得錄影</w:t>
      </w:r>
      <w:r w:rsidRPr="005E486C">
        <w:rPr>
          <w:rFonts w:eastAsia="標楷體"/>
          <w:color w:val="000000" w:themeColor="text1"/>
        </w:rPr>
        <w:t>。</w:t>
      </w:r>
    </w:p>
    <w:p w14:paraId="72D9F833" w14:textId="77777777" w:rsidR="00662E37" w:rsidRPr="005E486C" w:rsidRDefault="00662E37" w:rsidP="00662E37">
      <w:pPr>
        <w:pStyle w:val="a3"/>
        <w:numPr>
          <w:ilvl w:val="0"/>
          <w:numId w:val="1"/>
        </w:numPr>
        <w:ind w:leftChars="0"/>
        <w:rPr>
          <w:rFonts w:eastAsia="標楷體"/>
          <w:color w:val="000000" w:themeColor="text1"/>
        </w:rPr>
      </w:pPr>
      <w:r w:rsidRPr="005E486C">
        <w:rPr>
          <w:rFonts w:eastAsia="標楷體"/>
          <w:color w:val="000000" w:themeColor="text1"/>
        </w:rPr>
        <w:t>口試前五分鐘（考生報告時間），請考生持續開啟鏡頭，並分享個人電腦桌面，以</w:t>
      </w:r>
      <w:r w:rsidRPr="005E486C">
        <w:rPr>
          <w:rFonts w:eastAsia="標楷體" w:hint="eastAsia"/>
          <w:color w:val="000000" w:themeColor="text1"/>
        </w:rPr>
        <w:t>提前</w:t>
      </w:r>
      <w:r w:rsidRPr="005E486C">
        <w:rPr>
          <w:rFonts w:eastAsia="標楷體"/>
          <w:color w:val="000000" w:themeColor="text1"/>
        </w:rPr>
        <w:t>繳交本系之簡報</w:t>
      </w:r>
      <w:proofErr w:type="gramStart"/>
      <w:r w:rsidRPr="005E486C">
        <w:rPr>
          <w:rFonts w:eastAsia="標楷體"/>
          <w:color w:val="000000" w:themeColor="text1"/>
        </w:rPr>
        <w:t>檔</w:t>
      </w:r>
      <w:proofErr w:type="gramEnd"/>
      <w:r w:rsidRPr="005E486C">
        <w:rPr>
          <w:rFonts w:eastAsia="標楷體"/>
          <w:color w:val="000000" w:themeColor="text1"/>
        </w:rPr>
        <w:t>報告（如有）。如簡報檔有修正，應於個人報告開始前先向招生委員會說明修改處，</w:t>
      </w:r>
      <w:proofErr w:type="gramStart"/>
      <w:r w:rsidRPr="005E486C">
        <w:rPr>
          <w:rFonts w:eastAsia="標楷體"/>
          <w:color w:val="000000" w:themeColor="text1"/>
        </w:rPr>
        <w:t>惟所花費</w:t>
      </w:r>
      <w:proofErr w:type="gramEnd"/>
      <w:r w:rsidRPr="005E486C">
        <w:rPr>
          <w:rFonts w:eastAsia="標楷體"/>
          <w:color w:val="000000" w:themeColor="text1"/>
        </w:rPr>
        <w:t>時間將計入考生個人報告時間。</w:t>
      </w:r>
    </w:p>
    <w:p w14:paraId="2F13B6BD" w14:textId="77777777" w:rsidR="00662E37" w:rsidRPr="005E486C" w:rsidRDefault="00662E37" w:rsidP="00662E37">
      <w:pPr>
        <w:pStyle w:val="a3"/>
        <w:numPr>
          <w:ilvl w:val="0"/>
          <w:numId w:val="1"/>
        </w:numPr>
        <w:ind w:leftChars="0"/>
        <w:rPr>
          <w:rFonts w:eastAsia="標楷體"/>
          <w:color w:val="000000" w:themeColor="text1"/>
        </w:rPr>
      </w:pPr>
      <w:r w:rsidRPr="005E486C">
        <w:rPr>
          <w:rFonts w:eastAsia="標楷體"/>
          <w:color w:val="000000" w:themeColor="text1"/>
        </w:rPr>
        <w:t>口試其他時間（回應委員提問），請考生站立離鏡頭較遠，</w:t>
      </w:r>
      <w:proofErr w:type="gramStart"/>
      <w:r w:rsidRPr="005E486C">
        <w:rPr>
          <w:rFonts w:eastAsia="標楷體"/>
          <w:color w:val="000000" w:themeColor="text1"/>
        </w:rPr>
        <w:t>使頭</w:t>
      </w:r>
      <w:proofErr w:type="gramEnd"/>
      <w:r w:rsidRPr="005E486C">
        <w:rPr>
          <w:rFonts w:eastAsia="標楷體"/>
          <w:color w:val="000000" w:themeColor="text1"/>
        </w:rPr>
        <w:t>、手進入鏡頭，本階段除因委員要求外考生不得再操作電腦，不得查詢電腦資料，以維考試公平。</w:t>
      </w:r>
    </w:p>
    <w:p w14:paraId="22562E07" w14:textId="77777777" w:rsidR="00662E37" w:rsidRPr="005E486C" w:rsidRDefault="00662E37" w:rsidP="00662E37">
      <w:pPr>
        <w:ind w:right="57"/>
        <w:rPr>
          <w:rFonts w:ascii="Calibri" w:eastAsia="標楷體" w:hAnsi="Calibri"/>
          <w:color w:val="000000" w:themeColor="text1"/>
          <w:sz w:val="18"/>
          <w:szCs w:val="18"/>
        </w:rPr>
      </w:pPr>
    </w:p>
    <w:p w14:paraId="5F309350" w14:textId="77777777" w:rsidR="00662E37" w:rsidRPr="005E486C" w:rsidRDefault="00662E37" w:rsidP="00662E37">
      <w:pPr>
        <w:rPr>
          <w:b/>
          <w:bCs/>
          <w:color w:val="000000" w:themeColor="text1"/>
          <w:sz w:val="32"/>
          <w:szCs w:val="32"/>
        </w:rPr>
      </w:pPr>
    </w:p>
    <w:p w14:paraId="2CB1D98A" w14:textId="77777777" w:rsidR="00AD31D5" w:rsidRPr="005E486C" w:rsidRDefault="00AD31D5">
      <w:pPr>
        <w:rPr>
          <w:color w:val="000000" w:themeColor="text1"/>
        </w:rPr>
      </w:pPr>
    </w:p>
    <w:sectPr w:rsidR="00AD31D5" w:rsidRPr="005E486C" w:rsidSect="001A4949">
      <w:pgSz w:w="11906" w:h="16838"/>
      <w:pgMar w:top="720" w:right="720" w:bottom="720" w:left="720" w:header="851" w:footer="992" w:gutter="0"/>
      <w:cols w:space="425"/>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E2740"/>
    <w:multiLevelType w:val="hybridMultilevel"/>
    <w:tmpl w:val="AA1CA298"/>
    <w:lvl w:ilvl="0" w:tplc="B9E04D6A">
      <w:start w:val="1"/>
      <w:numFmt w:val="decimal"/>
      <w:lvlText w:val="%1."/>
      <w:lvlJc w:val="left"/>
      <w:pPr>
        <w:ind w:left="480" w:hanging="480"/>
      </w:pPr>
      <w:rPr>
        <w:rFonts w:hint="default"/>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E37"/>
    <w:rsid w:val="005E486C"/>
    <w:rsid w:val="00662E37"/>
    <w:rsid w:val="00AD31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51D22"/>
  <w15:chartTrackingRefBased/>
  <w15:docId w15:val="{D9A67EF9-2C87-4481-BC9D-81F3B28DD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E3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2E3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2024-02-21T02:25:00Z</cp:lastPrinted>
  <dcterms:created xsi:type="dcterms:W3CDTF">2024-02-21T02:25:00Z</dcterms:created>
  <dcterms:modified xsi:type="dcterms:W3CDTF">2024-02-21T02:26:00Z</dcterms:modified>
</cp:coreProperties>
</file>